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A: Fractie Gemeentebelangen BES inzake aanpassen uitgangspunten gemeenschappelijke regelingen (verworpen)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17-04-2012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Gemeenteraad/2012/12-april/19:30/04-028-Voorstel-betreft-het-vaststellen-van-de-Uitgangspunten-voor-de-Gemeenschappelijke-Regelingen-en-deze-met-ingang-van-begrotingsjaar-2013-in-te-voeren/am-A-2012-04-12-fractie-GB-aanpassen-uitgangspunten-gem-regelingen-verworp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