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fractie Gemeentebelangen BES inzake trace Cultuurpad en voormalige trambaan,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B: fractie CDA inzake vestigingenbeleid bibliotheekbeleid,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2/8-maart/19:30/03-018Voorstel-betreft-te-besluiten-over-het-trace-voormalige-trambaan-en-trace-Cultuurpad/Am-C-2012-03-08-GB-trace-Cultuurpad-voormalig-trambaan-aangenomen.pdf" TargetMode="External" /><Relationship Id="rId28" Type="http://schemas.openxmlformats.org/officeDocument/2006/relationships/hyperlink" Target="https://www.raadbergen-nh.nl/Vergaderingen/Gemeenteraad/2012/8-maart/19:30/03-017Voorstel-betreft-in-te-stemmen-met-de-visie-op-het-bibliotheekbeleid/Am-B-2012-03-08-CDA-vestigingenbeleid-bibliotheekbeleid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